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54FAE01" w14:textId="6CD3330E" w:rsidR="00131300" w:rsidRDefault="0013130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Final Project </w:t>
      </w:r>
      <w:r>
        <w:rPr>
          <w:rFonts w:ascii="Arial" w:eastAsia="Arial" w:hAnsi="Arial" w:cs="Arial"/>
          <w:b/>
          <w:bCs/>
          <w:color w:val="19356C"/>
          <w:sz w:val="32"/>
          <w:szCs w:val="32"/>
        </w:rPr>
        <w:t>R</w:t>
      </w: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>eport</w:t>
      </w:r>
    </w:p>
    <w:p w14:paraId="59A94233" w14:textId="3E015CBE" w:rsidR="008A314B" w:rsidRPr="00131300" w:rsidRDefault="00D3419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Technology Demonstrator </w:t>
      </w:r>
      <w:r w:rsidR="00D93293">
        <w:rPr>
          <w:rFonts w:ascii="Arial" w:eastAsia="Arial" w:hAnsi="Arial" w:cs="Arial"/>
          <w:b/>
          <w:color w:val="19356C"/>
          <w:sz w:val="32"/>
          <w:szCs w:val="32"/>
        </w:rPr>
        <w:t>P</w:t>
      </w:r>
      <w:r>
        <w:rPr>
          <w:rFonts w:ascii="Arial" w:eastAsia="Arial" w:hAnsi="Arial" w:cs="Arial"/>
          <w:b/>
          <w:color w:val="19356C"/>
          <w:sz w:val="32"/>
          <w:szCs w:val="32"/>
        </w:rPr>
        <w:t>roject</w:t>
      </w:r>
    </w:p>
    <w:p w14:paraId="4D5D7E36" w14:textId="422944DE" w:rsidR="008A314B" w:rsidRPr="00707947" w:rsidRDefault="00131300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Funded within the Technology Demonstrator Open </w:t>
      </w:r>
      <w:r w:rsidR="00D34190">
        <w:rPr>
          <w:rFonts w:ascii="Arial" w:eastAsia="Arial" w:hAnsi="Arial" w:cs="Arial"/>
          <w:b/>
          <w:color w:val="19356C"/>
          <w:sz w:val="32"/>
          <w:szCs w:val="32"/>
        </w:rPr>
        <w:t xml:space="preserve">Call 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2019, 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under the DIH-HERO </w:t>
      </w:r>
      <w:r>
        <w:rPr>
          <w:rFonts w:ascii="Arial" w:eastAsia="Arial" w:hAnsi="Arial" w:cs="Arial"/>
          <w:b/>
          <w:color w:val="19356C"/>
          <w:sz w:val="32"/>
          <w:szCs w:val="32"/>
        </w:rPr>
        <w:t>I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nnovation </w:t>
      </w:r>
      <w:r>
        <w:rPr>
          <w:rFonts w:ascii="Arial" w:eastAsia="Arial" w:hAnsi="Arial" w:cs="Arial"/>
          <w:b/>
          <w:color w:val="19356C"/>
          <w:sz w:val="32"/>
          <w:szCs w:val="32"/>
        </w:rPr>
        <w:t>A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789AC5CB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D34190">
        <w:rPr>
          <w:rFonts w:ascii="Arial" w:eastAsia="Arial" w:hAnsi="Arial" w:cs="Arial"/>
          <w:b/>
          <w:color w:val="19356C"/>
        </w:rPr>
        <w:t>Technology Demonstrator</w:t>
      </w:r>
      <w:r w:rsidR="008151D0">
        <w:rPr>
          <w:rFonts w:ascii="Arial" w:eastAsia="Arial" w:hAnsi="Arial" w:cs="Arial"/>
          <w:b/>
          <w:color w:val="19356C"/>
        </w:rPr>
        <w:t xml:space="preserve">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213999DA" w:rsidR="00707947" w:rsidRPr="00707947" w:rsidRDefault="008151D0" w:rsidP="1CE0D02A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1CE0D02A">
        <w:rPr>
          <w:rFonts w:ascii="Arial" w:eastAsia="Arial" w:hAnsi="Arial" w:cs="Arial"/>
          <w:b/>
          <w:bCs/>
          <w:color w:val="19356C"/>
        </w:rPr>
        <w:t>Awarded third part</w:t>
      </w:r>
      <w:r w:rsidR="0A0C7D15" w:rsidRPr="1CE0D02A">
        <w:rPr>
          <w:rFonts w:ascii="Arial" w:eastAsia="Arial" w:hAnsi="Arial" w:cs="Arial"/>
          <w:b/>
          <w:bCs/>
          <w:color w:val="19356C"/>
        </w:rPr>
        <w:t>ies</w:t>
      </w:r>
      <w:r w:rsidR="00707947" w:rsidRPr="1CE0D02A">
        <w:rPr>
          <w:rFonts w:ascii="Arial" w:eastAsia="Arial" w:hAnsi="Arial" w:cs="Arial"/>
          <w:b/>
          <w:bCs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7FA2E57F" w14:textId="37B2B1B2" w:rsidR="00750579" w:rsidRDefault="00750579" w:rsidP="00750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bookmarkStart w:id="1" w:name="_heading=h.6h2f7tjh10eq" w:colFirst="0" w:colLast="0"/>
      <w:bookmarkEnd w:id="1"/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 xml:space="preserve">Part 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>A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: 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>Progress reporting</w:t>
      </w:r>
    </w:p>
    <w:p w14:paraId="48875658" w14:textId="031CC4D0" w:rsidR="008A314B" w:rsidRDefault="008A314B"/>
    <w:p w14:paraId="01B714EA" w14:textId="77777777" w:rsidR="00C008FA" w:rsidRDefault="00C008FA"/>
    <w:p w14:paraId="6A618CC2" w14:textId="04E3E24A" w:rsidR="008151D0" w:rsidRDefault="008151D0">
      <w:pPr>
        <w:spacing w:line="288" w:lineRule="auto"/>
        <w:jc w:val="both"/>
        <w:rPr>
          <w:rFonts w:ascii="Arial" w:eastAsia="Arial" w:hAnsi="Arial" w:cs="Arial"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t xml:space="preserve">1. </w:t>
      </w:r>
      <w:r w:rsidRPr="008151D0">
        <w:rPr>
          <w:rFonts w:ascii="Arial" w:eastAsia="Arial" w:hAnsi="Arial" w:cs="Arial"/>
          <w:b/>
          <w:bCs/>
          <w:color w:val="19356C"/>
        </w:rPr>
        <w:t>Activities performed during the</w:t>
      </w:r>
      <w:r w:rsidR="00B70ABE">
        <w:rPr>
          <w:rFonts w:ascii="Arial" w:eastAsia="Arial" w:hAnsi="Arial" w:cs="Arial"/>
          <w:b/>
          <w:bCs/>
          <w:color w:val="19356C"/>
        </w:rPr>
        <w:t xml:space="preserve"> project period</w:t>
      </w:r>
      <w:r w:rsidRPr="008151D0">
        <w:rPr>
          <w:rFonts w:ascii="Arial" w:eastAsia="Arial" w:hAnsi="Arial" w:cs="Arial"/>
          <w:b/>
          <w:bCs/>
          <w:color w:val="19356C"/>
        </w:rPr>
        <w:t xml:space="preserve"> </w:t>
      </w:r>
    </w:p>
    <w:p w14:paraId="7588CE43" w14:textId="2C481D31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2F6CEF92" w:rsidR="008151D0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Please provide a detailed description of the activities pe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r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formed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and the tasks implemented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0661F3">
        <w:rPr>
          <w:rFonts w:ascii="Arial" w:hAnsi="Arial" w:cs="Arial"/>
          <w:i/>
          <w:iCs/>
          <w:color w:val="19356C"/>
          <w:sz w:val="18"/>
          <w:szCs w:val="18"/>
        </w:rPr>
        <w:t xml:space="preserve">complete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in order to reach the given project objective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.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(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>If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you used any services from DIH-HERO, please mention them)</w:t>
      </w:r>
    </w:p>
    <w:p w14:paraId="4F4B10EE" w14:textId="78A5AE79" w:rsidR="006539FF" w:rsidRPr="004C5CA2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and if yes, why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4C5CA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4C5CA2" w:rsidRPr="4F0CC590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 Gantt chart.</w:t>
      </w:r>
      <w:r w:rsidR="004C5CA2"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="006B4172" w:rsidRPr="4F0CC590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Did this have an impact on the final goal?</w:t>
      </w:r>
    </w:p>
    <w:p w14:paraId="4C0569B8" w14:textId="7A8A8419" w:rsidR="00B70ABE" w:rsidRDefault="00B70ABE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How has the project been disseminate</w:t>
      </w:r>
      <w:r w:rsidR="004F6558">
        <w:rPr>
          <w:rFonts w:ascii="Arial" w:hAnsi="Arial" w:cs="Arial"/>
          <w:i/>
          <w:iCs/>
          <w:color w:val="19356C"/>
          <w:sz w:val="18"/>
          <w:szCs w:val="18"/>
        </w:rPr>
        <w:t>d during its course? Please provide examples how you disseminated the project.</w:t>
      </w: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0DD54C23" w14:textId="0DF23033" w:rsidR="006539FF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 xml:space="preserve">2. Risk assessment </w:t>
      </w:r>
    </w:p>
    <w:p w14:paraId="697F8C7C" w14:textId="1B425406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6FAB41E9" w:rsidR="008151D0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the 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6B417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Did they have an impact on the final goal?</w:t>
      </w:r>
    </w:p>
    <w:p w14:paraId="2BC7BC83" w14:textId="757B3F05" w:rsidR="00334DD6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142D95C2" w14:textId="76D008BC" w:rsidR="00522D2B" w:rsidRPr="008151D0" w:rsidRDefault="00522D2B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 risk register/log.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023AF026" w14:textId="77777777" w:rsidR="008151D0" w:rsidRPr="008151D0" w:rsidRDefault="008151D0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</w:rPr>
      </w:pPr>
    </w:p>
    <w:p w14:paraId="298C77E9" w14:textId="08176504" w:rsidR="008151D0" w:rsidRDefault="008151D0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bCs/>
          <w:color w:val="19356C"/>
        </w:rPr>
        <w:t xml:space="preserve">3. </w:t>
      </w:r>
      <w:r w:rsidRPr="008151D0">
        <w:rPr>
          <w:rFonts w:ascii="Arial" w:eastAsia="Arial" w:hAnsi="Arial" w:cs="Arial"/>
          <w:b/>
          <w:bCs/>
          <w:color w:val="19356C"/>
        </w:rPr>
        <w:t>Project results achieved</w:t>
      </w:r>
    </w:p>
    <w:p w14:paraId="048AF684" w14:textId="1917017D" w:rsidR="00392E18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38065CC2" w14:textId="192C73B9" w:rsidR="008151D0" w:rsidRPr="00B6087F" w:rsidRDefault="00392E18" w:rsidP="00B6087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the project period</w:t>
      </w: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BC171D9" w14:textId="742272F5" w:rsidR="00B6087F" w:rsidRDefault="00996B11" w:rsidP="0009565A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When comparing the final results with the original goal, d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id you achieve all project objectives as originally planned? </w:t>
      </w:r>
      <w:r w:rsidR="0009565A">
        <w:rPr>
          <w:rFonts w:ascii="Arial" w:hAnsi="Arial" w:cs="Arial"/>
          <w:i/>
          <w:iCs/>
          <w:color w:val="19356C"/>
          <w:sz w:val="18"/>
          <w:szCs w:val="18"/>
        </w:rPr>
        <w:t>Where there any deviations and if yes, why</w:t>
      </w:r>
      <w:r w:rsidR="0009565A" w:rsidRPr="008151D0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C850483" w14:textId="68A10C4D" w:rsidR="00522D2B" w:rsidRDefault="00522D2B" w:rsidP="00522D2B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images to showcase the final status of the project.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79C5AF90" w14:textId="60120604" w:rsidR="00392E18" w:rsidRDefault="00B6087F" w:rsidP="45DFAF16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 xml:space="preserve">Please report on 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>verification and validation of the final solutions.</w:t>
      </w:r>
    </w:p>
    <w:p w14:paraId="657E2DA3" w14:textId="4C3843F1" w:rsidR="00996B11" w:rsidRDefault="3811FF47" w:rsidP="00D01893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Please comment on the purpose of the TD call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>: "</w:t>
      </w:r>
      <w:r w:rsidR="00996B11" w:rsidRPr="00996B11">
        <w:rPr>
          <w:rFonts w:ascii="Arial" w:hAnsi="Arial" w:cs="Arial"/>
          <w:i/>
          <w:iCs/>
          <w:color w:val="19356C"/>
          <w:sz w:val="18"/>
          <w:szCs w:val="18"/>
        </w:rPr>
        <w:t>The Technology Demonstrator call is meant to accelerate the development of Healthcare Robotics by demonstrating the feasibility of new, innovative and enhanced robotic solutions in healthcare application domains”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, </w:t>
      </w: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related to your project results</w:t>
      </w:r>
      <w:r w:rsidR="00C008FA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07FD03B2" w14:textId="77777777" w:rsidR="00996B11" w:rsidRPr="00996B11" w:rsidRDefault="00996B11" w:rsidP="00996B11">
      <w:pPr>
        <w:spacing w:line="288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155599B6" w14:textId="77777777" w:rsidR="00996B11" w:rsidRDefault="006B4172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4. Clinical relevance </w:t>
      </w:r>
    </w:p>
    <w:p w14:paraId="29F131B2" w14:textId="67C2AF22" w:rsidR="006B4172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   </w:t>
      </w:r>
      <w:r w:rsidR="006B417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(max. 1 page)</w:t>
      </w:r>
      <w:r w:rsidR="006B4172"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2C5A214" w14:textId="77777777" w:rsidR="00996B11" w:rsidRPr="006F32C1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lang w:val="en-US"/>
        </w:rPr>
      </w:pPr>
    </w:p>
    <w:p w14:paraId="18473B6C" w14:textId="6D65A833" w:rsidR="006B4172" w:rsidRPr="006B4172" w:rsidRDefault="006B4172" w:rsidP="4F0CC590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Please show (an updated) clinical relevance and demand for this solution as 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verified with one or </w:t>
      </w:r>
      <w:r w:rsidR="008A4432" w:rsidRPr="4F0CC590">
        <w:rPr>
          <w:rFonts w:ascii="Arial" w:hAnsi="Arial" w:cs="Arial"/>
          <w:i/>
          <w:iCs/>
          <w:color w:val="19356C"/>
          <w:sz w:val="18"/>
          <w:szCs w:val="18"/>
        </w:rPr>
        <w:t>more end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>-users</w:t>
      </w:r>
      <w:r w:rsidR="00131300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A7B5ED0" w14:textId="77777777" w:rsidR="006B4172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82FF181" w14:textId="082EBC8A" w:rsidR="008A4432" w:rsidRPr="00804785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5</w:t>
      </w:r>
      <w:r w:rsidR="00522D2B">
        <w:rPr>
          <w:rStyle w:val="normaltextrun"/>
          <w:rFonts w:ascii="Arial" w:hAnsi="Arial" w:cs="Arial"/>
          <w:b/>
          <w:bCs/>
          <w:color w:val="19356C"/>
          <w:lang w:val="en-US"/>
        </w:rPr>
        <w:t>. Ethical considerations</w:t>
      </w:r>
    </w:p>
    <w:p w14:paraId="61F762E0" w14:textId="77777777" w:rsidR="00522D2B" w:rsidRPr="006B4172" w:rsidRDefault="00522D2B" w:rsidP="00522D2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8A90123" w14:textId="7306E9A1" w:rsidR="006F32C1" w:rsidRDefault="00522D2B" w:rsidP="00522D2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What kind of steps have been taken to meet the ethical standards and requirements</w:t>
      </w:r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within the </w:t>
      </w:r>
      <w:proofErr w:type="gramStart"/>
      <w:r w:rsidR="00D93293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entire</w:t>
      </w:r>
      <w:proofErr w:type="gramEnd"/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  </w:t>
      </w:r>
      <w:r w:rsidR="006F32C1">
        <w:rPr>
          <w:rStyle w:val="normaltextrun"/>
          <w:rFonts w:ascii="Arial" w:hAnsi="Arial" w:cs="Arial"/>
          <w:sz w:val="18"/>
          <w:szCs w:val="18"/>
          <w:lang w:val="en-US"/>
        </w:rPr>
        <w:t xml:space="preserve">  </w:t>
      </w:r>
    </w:p>
    <w:p w14:paraId="41D1C862" w14:textId="2593598E" w:rsidR="00996B11" w:rsidRDefault="008A4432" w:rsidP="006F32C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project period</w:t>
      </w:r>
      <w:r w:rsidR="00522D2B"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?</w:t>
      </w:r>
      <w:r w:rsidR="00522D2B" w:rsidRPr="006F32C1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0DF70BC" w14:textId="49379FDD" w:rsidR="00C008FA" w:rsidRPr="00C008FA" w:rsidRDefault="00C008FA" w:rsidP="00C008F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</w:pP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I</w:t>
      </w:r>
      <w:r w:rsidR="00804785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f </w:t>
      </w: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your project included clinical testing, please provide documents for ethical approval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27171E90" w14:textId="3CFC2FD0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5ADAAF2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8DDC74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01E2DED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0E270828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C6382D3" w14:textId="2EE372BD" w:rsidR="004F6558" w:rsidRDefault="00C008FA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 xml:space="preserve">Part B: 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>Reporting parts to be uploaded or entered directly in the DIH-HERO portal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  <w:r w:rsidR="00750579">
        <w:rPr>
          <w:rStyle w:val="normaltextrun"/>
          <w:rFonts w:ascii="Arial" w:hAnsi="Arial" w:cs="Arial"/>
          <w:b/>
          <w:bCs/>
          <w:color w:val="19356C"/>
          <w:lang w:val="en-US"/>
        </w:rPr>
        <w:t>separately from this progress report</w:t>
      </w:r>
    </w:p>
    <w:p w14:paraId="2E8CBABC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1C30C90" w14:textId="07A81F06" w:rsidR="008A4432" w:rsidRP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 w:rsidRPr="008A4432">
        <w:rPr>
          <w:rStyle w:val="normaltextrun"/>
          <w:rFonts w:ascii="Arial" w:hAnsi="Arial" w:cs="Arial"/>
          <w:b/>
          <w:bCs/>
          <w:color w:val="19356C"/>
          <w:lang w:val="en-US"/>
        </w:rPr>
        <w:t>6. Actual budget spending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</w:p>
    <w:p w14:paraId="196A6606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79615C3E" w14:textId="343664A7" w:rsidR="008A4432" w:rsidRPr="008A4432" w:rsidRDefault="008A4432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Please provide an overview of the budget spending compared to the estimated budget (adding a column to the estimated budget) 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and upload it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in the portal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on the page after the progress report upload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Give details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where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needed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so that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the eligibility of the costs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can be accessed. </w:t>
      </w:r>
    </w:p>
    <w:p w14:paraId="730EE4A2" w14:textId="2A17C823" w:rsidR="008A4432" w:rsidRPr="006B4172" w:rsidRDefault="00996B11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Please also p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rovide a </w:t>
      </w:r>
      <w:r>
        <w:rPr>
          <w:rFonts w:ascii="Arial" w:hAnsi="Arial" w:cs="Arial"/>
          <w:i/>
          <w:iCs/>
          <w:color w:val="19356C"/>
          <w:sz w:val="18"/>
          <w:szCs w:val="18"/>
        </w:rPr>
        <w:t>justification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for 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>changes of budget allocation compared to the original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budget submitted with the project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proposal.</w:t>
      </w:r>
    </w:p>
    <w:p w14:paraId="2A14C1F3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1E2AFB4" w14:textId="7206303D" w:rsidR="000661F3" w:rsidRDefault="00996B11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7</w:t>
      </w:r>
      <w:r w:rsidR="000661F3">
        <w:rPr>
          <w:rStyle w:val="normaltextrun"/>
          <w:rFonts w:ascii="Arial" w:hAnsi="Arial" w:cs="Arial"/>
          <w:b/>
          <w:bCs/>
          <w:color w:val="19356C"/>
          <w:lang w:val="en-US"/>
        </w:rPr>
        <w:t>. </w:t>
      </w:r>
      <w:r w:rsidR="00335508">
        <w:rPr>
          <w:rStyle w:val="normaltextrun"/>
          <w:rFonts w:ascii="Arial" w:hAnsi="Arial" w:cs="Arial"/>
          <w:b/>
          <w:bCs/>
          <w:color w:val="19356C"/>
          <w:lang w:val="en-US"/>
        </w:rPr>
        <w:t>Certificate of financial statements</w:t>
      </w:r>
    </w:p>
    <w:p w14:paraId="2EC0622C" w14:textId="77777777" w:rsidR="00335508" w:rsidRPr="00335508" w:rsidRDefault="00335508" w:rsidP="003355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57824BDB" w14:textId="0888A365" w:rsidR="004F6558" w:rsidRDefault="00335508" w:rsidP="004F655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pload</w:t>
      </w:r>
      <w:r w:rsidR="000661F3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certificate</w:t>
      </w:r>
      <w:r w:rsidR="255AE076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of financial statements directly in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33505B90" w14:textId="77777777" w:rsidR="004F6558" w:rsidRPr="004F6558" w:rsidRDefault="004F6558" w:rsidP="004F655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en-US"/>
        </w:rPr>
      </w:pPr>
    </w:p>
    <w:p w14:paraId="41D7B2D5" w14:textId="7CF10EF6" w:rsidR="006F32C1" w:rsidRDefault="00996B1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8. Video demonstratio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n </w:t>
      </w:r>
    </w:p>
    <w:p w14:paraId="506610D9" w14:textId="77777777" w:rsidR="006F32C1" w:rsidRPr="004F6558" w:rsidRDefault="006F32C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5D8C9253" w14:textId="6BEE7669" w:rsidR="006F32C1" w:rsidRPr="006F32C1" w:rsidRDefault="006F32C1" w:rsidP="00750579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upload the video demonstrator</w:t>
      </w:r>
      <w:r w:rsidR="00AD2F2F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produced according to the </w:t>
      </w:r>
      <w:hyperlink r:id="rId14" w:history="1"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video</w:t>
        </w:r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guidelines</w:t>
        </w:r>
      </w:hyperlink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and the subtitle file in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77DB6E31" w14:textId="5284D77C" w:rsidR="00131300" w:rsidRPr="00131300" w:rsidRDefault="006F32C1" w:rsidP="006F32C1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There is also the possibility to upload two versions of the technology demonstrator video. In case the video for the reporting contains confidential material, there is the option to upload a second version of the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demonstrator for publication and dissemination.</w:t>
      </w:r>
    </w:p>
    <w:p w14:paraId="1E1DB853" w14:textId="5A2E28FF" w:rsid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4AF9902E" w14:textId="17EA4DDF" w:rsidR="00131300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9. Additional Questions</w:t>
      </w:r>
    </w:p>
    <w:p w14:paraId="631D2121" w14:textId="77777777" w:rsidR="00131300" w:rsidRPr="004F6558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7E79987" w14:textId="77777777" w:rsidR="00131300" w:rsidRP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123FD58E" w14:textId="77777777" w:rsidR="000661F3" w:rsidRPr="00522D2B" w:rsidRDefault="000661F3" w:rsidP="000661F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05A5616" w14:textId="77777777" w:rsidR="00522D2B" w:rsidRPr="00522D2B" w:rsidRDefault="00522D2B" w:rsidP="00522D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22D2B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6874C4C" w14:textId="77777777" w:rsidR="00522D2B" w:rsidRPr="00522D2B" w:rsidRDefault="00522D2B" w:rsidP="00522D2B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00522D2B" w:rsidRPr="00522D2B" w:rsidSect="00FB2E7A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BE5A" w14:textId="77777777" w:rsidR="002269CB" w:rsidRDefault="002269CB">
      <w:r>
        <w:separator/>
      </w:r>
    </w:p>
  </w:endnote>
  <w:endnote w:type="continuationSeparator" w:id="0">
    <w:p w14:paraId="0B481642" w14:textId="77777777" w:rsidR="002269CB" w:rsidRDefault="0022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5FD037AA" w:rsidR="00775E3D" w:rsidRDefault="00131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631D14F" wp14:editId="06658B42">
          <wp:simplePos x="0" y="0"/>
          <wp:positionH relativeFrom="column">
            <wp:posOffset>-26035</wp:posOffset>
          </wp:positionH>
          <wp:positionV relativeFrom="paragraph">
            <wp:posOffset>188497</wp:posOffset>
          </wp:positionV>
          <wp:extent cx="377825" cy="288290"/>
          <wp:effectExtent l="0" t="0" r="3175" b="3810"/>
          <wp:wrapThrough wrapText="bothSides">
            <wp:wrapPolygon edited="0">
              <wp:start x="0" y="0"/>
              <wp:lineTo x="0" y="20934"/>
              <wp:lineTo x="21055" y="20934"/>
              <wp:lineTo x="21055" y="0"/>
              <wp:lineTo x="0" y="0"/>
            </wp:wrapPolygon>
          </wp:wrapThrough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782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3D">
      <w:rPr>
        <w:rFonts w:ascii="Arial" w:eastAsia="Arial" w:hAnsi="Arial" w:cs="Arial"/>
        <w:color w:val="000000"/>
      </w:rPr>
      <w:fldChar w:fldCharType="begin"/>
    </w:r>
    <w:r w:rsidR="00775E3D">
      <w:rPr>
        <w:rFonts w:ascii="Arial" w:eastAsia="Arial" w:hAnsi="Arial" w:cs="Arial"/>
        <w:color w:val="000000"/>
      </w:rPr>
      <w:instrText>PAGE</w:instrText>
    </w:r>
    <w:r w:rsidR="00775E3D">
      <w:rPr>
        <w:rFonts w:ascii="Arial" w:eastAsia="Arial" w:hAnsi="Arial" w:cs="Arial"/>
        <w:color w:val="000000"/>
      </w:rPr>
      <w:fldChar w:fldCharType="separate"/>
    </w:r>
    <w:r w:rsidR="00775E3D">
      <w:rPr>
        <w:rFonts w:ascii="Arial" w:eastAsia="Arial" w:hAnsi="Arial" w:cs="Arial"/>
        <w:noProof/>
        <w:color w:val="000000"/>
      </w:rPr>
      <w:t>2</w:t>
    </w:r>
    <w:r w:rsidR="00775E3D">
      <w:rPr>
        <w:rFonts w:ascii="Arial" w:eastAsia="Arial" w:hAnsi="Arial" w:cs="Arial"/>
        <w:color w:val="000000"/>
      </w:rPr>
      <w:fldChar w:fldCharType="end"/>
    </w:r>
  </w:p>
  <w:p w14:paraId="40C03FF3" w14:textId="236E76CC" w:rsidR="00775E3D" w:rsidRDefault="4F0CC590" w:rsidP="00131300">
    <w:pPr>
      <w:ind w:right="36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4F0CC590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112F" w14:textId="77777777" w:rsidR="002269CB" w:rsidRDefault="002269CB">
      <w:r>
        <w:separator/>
      </w:r>
    </w:p>
  </w:footnote>
  <w:footnote w:type="continuationSeparator" w:id="0">
    <w:p w14:paraId="3C48AB36" w14:textId="77777777" w:rsidR="002269CB" w:rsidRDefault="0022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F3E3" w14:textId="730CDA3C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383D11F5">
          <wp:simplePos x="0" y="0"/>
          <wp:positionH relativeFrom="column">
            <wp:posOffset>5081905</wp:posOffset>
          </wp:positionH>
          <wp:positionV relativeFrom="paragraph">
            <wp:posOffset>-274320</wp:posOffset>
          </wp:positionV>
          <wp:extent cx="1239520" cy="492125"/>
          <wp:effectExtent l="0" t="0" r="5080" b="3175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AE477" w14:textId="77777777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  <w:p w14:paraId="2D94272F" w14:textId="2AB30FD8" w:rsidR="00775E3D" w:rsidRDefault="4F0CC590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 w:rsidRPr="006539FF">
      <w:rPr>
        <w:rFonts w:ascii="Arial" w:hAnsi="Arial" w:cs="Arial"/>
        <w:color w:val="000000"/>
        <w:sz w:val="20"/>
        <w:szCs w:val="20"/>
      </w:rPr>
      <w:t xml:space="preserve">DIH-HERO </w:t>
    </w:r>
    <w:r>
      <w:rPr>
        <w:rFonts w:ascii="Arial" w:hAnsi="Arial" w:cs="Arial"/>
        <w:color w:val="000000"/>
        <w:sz w:val="20"/>
        <w:szCs w:val="20"/>
      </w:rPr>
      <w:t>–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T</w:t>
    </w:r>
    <w:r w:rsidR="001A3F54">
      <w:rPr>
        <w:rFonts w:ascii="Arial" w:hAnsi="Arial" w:cs="Arial"/>
        <w:color w:val="000000"/>
        <w:sz w:val="20"/>
        <w:szCs w:val="20"/>
      </w:rPr>
      <w:t xml:space="preserve">echnology </w:t>
    </w:r>
    <w:r>
      <w:rPr>
        <w:rFonts w:ascii="Arial" w:hAnsi="Arial" w:cs="Arial"/>
        <w:color w:val="000000"/>
        <w:sz w:val="20"/>
        <w:szCs w:val="20"/>
      </w:rPr>
      <w:t>D</w:t>
    </w:r>
    <w:r w:rsidR="001A3F54">
      <w:rPr>
        <w:rFonts w:ascii="Arial" w:hAnsi="Arial" w:cs="Arial"/>
        <w:color w:val="000000"/>
        <w:sz w:val="20"/>
        <w:szCs w:val="20"/>
      </w:rPr>
      <w:t>emonstrator</w:t>
    </w:r>
    <w:r>
      <w:rPr>
        <w:rFonts w:ascii="Arial" w:hAnsi="Arial" w:cs="Arial"/>
        <w:color w:val="000000"/>
        <w:sz w:val="20"/>
        <w:szCs w:val="20"/>
      </w:rPr>
      <w:t xml:space="preserve"> Open Call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 w:rsidR="00C008FA">
      <w:rPr>
        <w:rFonts w:ascii="Arial" w:hAnsi="Arial" w:cs="Arial"/>
        <w:color w:val="000000"/>
        <w:sz w:val="20"/>
        <w:szCs w:val="20"/>
      </w:rPr>
      <w:t xml:space="preserve">2019 </w:t>
    </w:r>
    <w:r>
      <w:rPr>
        <w:rFonts w:ascii="Arial" w:hAnsi="Arial" w:cs="Arial"/>
        <w:color w:val="000000"/>
        <w:sz w:val="20"/>
        <w:szCs w:val="20"/>
      </w:rPr>
      <w:t>- Reporting Template</w:t>
    </w:r>
    <w:r w:rsidR="00335508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="00D93293">
      <w:rPr>
        <w:rFonts w:ascii="Arial" w:hAnsi="Arial" w:cs="Arial"/>
        <w:color w:val="000000"/>
        <w:sz w:val="20"/>
        <w:szCs w:val="20"/>
      </w:rPr>
      <w:t>Final Report</w:t>
    </w:r>
  </w:p>
  <w:p w14:paraId="78F01F08" w14:textId="77777777" w:rsidR="00335508" w:rsidRPr="006539FF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7A0764"/>
    <w:multiLevelType w:val="hybridMultilevel"/>
    <w:tmpl w:val="5B009DE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2D564A"/>
    <w:multiLevelType w:val="multilevel"/>
    <w:tmpl w:val="559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42102"/>
    <w:multiLevelType w:val="hybridMultilevel"/>
    <w:tmpl w:val="00762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6D76E10"/>
    <w:multiLevelType w:val="hybridMultilevel"/>
    <w:tmpl w:val="6DE8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0"/>
  </w:num>
  <w:num w:numId="5">
    <w:abstractNumId w:val="19"/>
  </w:num>
  <w:num w:numId="6">
    <w:abstractNumId w:val="1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661F3"/>
    <w:rsid w:val="00084A78"/>
    <w:rsid w:val="0009565A"/>
    <w:rsid w:val="000C4EE1"/>
    <w:rsid w:val="00131300"/>
    <w:rsid w:val="00166CE6"/>
    <w:rsid w:val="001A3F54"/>
    <w:rsid w:val="002269CB"/>
    <w:rsid w:val="00276BBB"/>
    <w:rsid w:val="002B6DE6"/>
    <w:rsid w:val="002D1182"/>
    <w:rsid w:val="00334DD6"/>
    <w:rsid w:val="00335508"/>
    <w:rsid w:val="00392E18"/>
    <w:rsid w:val="004205FB"/>
    <w:rsid w:val="004306DD"/>
    <w:rsid w:val="00447D70"/>
    <w:rsid w:val="00456733"/>
    <w:rsid w:val="00474D01"/>
    <w:rsid w:val="004C5CA2"/>
    <w:rsid w:val="004F6558"/>
    <w:rsid w:val="005115AA"/>
    <w:rsid w:val="00522D2B"/>
    <w:rsid w:val="005238C6"/>
    <w:rsid w:val="00547771"/>
    <w:rsid w:val="005A308E"/>
    <w:rsid w:val="005E7424"/>
    <w:rsid w:val="005F6B80"/>
    <w:rsid w:val="006539FF"/>
    <w:rsid w:val="00656831"/>
    <w:rsid w:val="00693869"/>
    <w:rsid w:val="00694204"/>
    <w:rsid w:val="006B2BC5"/>
    <w:rsid w:val="006B4172"/>
    <w:rsid w:val="006D7B01"/>
    <w:rsid w:val="006F32C1"/>
    <w:rsid w:val="00707947"/>
    <w:rsid w:val="00750579"/>
    <w:rsid w:val="00754F09"/>
    <w:rsid w:val="00775432"/>
    <w:rsid w:val="00775E3D"/>
    <w:rsid w:val="007C790B"/>
    <w:rsid w:val="007E532B"/>
    <w:rsid w:val="00804785"/>
    <w:rsid w:val="008151D0"/>
    <w:rsid w:val="00856B77"/>
    <w:rsid w:val="008A314B"/>
    <w:rsid w:val="008A387B"/>
    <w:rsid w:val="008A4432"/>
    <w:rsid w:val="008A580B"/>
    <w:rsid w:val="00911C0A"/>
    <w:rsid w:val="009224CA"/>
    <w:rsid w:val="00924F9D"/>
    <w:rsid w:val="00936408"/>
    <w:rsid w:val="00996B11"/>
    <w:rsid w:val="009D5B3F"/>
    <w:rsid w:val="00AB4B55"/>
    <w:rsid w:val="00AD2F2F"/>
    <w:rsid w:val="00B31DA3"/>
    <w:rsid w:val="00B6087F"/>
    <w:rsid w:val="00B66E82"/>
    <w:rsid w:val="00B70ABE"/>
    <w:rsid w:val="00B763CD"/>
    <w:rsid w:val="00B86C94"/>
    <w:rsid w:val="00B91EC7"/>
    <w:rsid w:val="00BD350C"/>
    <w:rsid w:val="00BE4397"/>
    <w:rsid w:val="00C008FA"/>
    <w:rsid w:val="00D00F43"/>
    <w:rsid w:val="00D0308C"/>
    <w:rsid w:val="00D34190"/>
    <w:rsid w:val="00D85315"/>
    <w:rsid w:val="00D93293"/>
    <w:rsid w:val="00E94FA9"/>
    <w:rsid w:val="00F430F4"/>
    <w:rsid w:val="00F93CF3"/>
    <w:rsid w:val="00FB2E7A"/>
    <w:rsid w:val="0A0C7D15"/>
    <w:rsid w:val="1CE0D02A"/>
    <w:rsid w:val="255AE076"/>
    <w:rsid w:val="3811FF47"/>
    <w:rsid w:val="3E5FCF2F"/>
    <w:rsid w:val="3F4BBBA9"/>
    <w:rsid w:val="45DFAF16"/>
    <w:rsid w:val="4F0CC590"/>
    <w:rsid w:val="774B07C1"/>
    <w:rsid w:val="7F5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character" w:customStyle="1" w:styleId="normaltextrun">
    <w:name w:val="normaltextrun"/>
    <w:basedOn w:val="DefaultParagraphFont"/>
    <w:rsid w:val="004C5CA2"/>
  </w:style>
  <w:style w:type="character" w:customStyle="1" w:styleId="eop">
    <w:name w:val="eop"/>
    <w:basedOn w:val="DefaultParagraphFont"/>
    <w:rsid w:val="004C5CA2"/>
  </w:style>
  <w:style w:type="paragraph" w:customStyle="1" w:styleId="paragraph">
    <w:name w:val="paragraph"/>
    <w:basedOn w:val="Normal"/>
    <w:rsid w:val="00522D2B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h-hero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h-hero.eu/wp-content/uploads/2021/06/Basic-Guidelines-for-technology-demonstrator-video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064E35C8-A3A6-4536-8C82-99D1F4731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6E75A-1C9F-4136-B72E-9F2E9167FDA0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3.xml><?xml version="1.0" encoding="utf-8"?>
<ds:datastoreItem xmlns:ds="http://schemas.openxmlformats.org/officeDocument/2006/customXml" ds:itemID="{548DB5AA-275D-437F-87EE-113B1B345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3CAB6-7C45-4888-94C3-2A30193A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M. (SBD)</cp:lastModifiedBy>
  <cp:revision>2</cp:revision>
  <dcterms:created xsi:type="dcterms:W3CDTF">2021-06-01T13:26:00Z</dcterms:created>
  <dcterms:modified xsi:type="dcterms:W3CDTF">2021-06-01T13:26:00Z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